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F7384" w:rsidRPr="008F7384" w:rsidTr="008F7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384" w:rsidRPr="008F7384" w:rsidRDefault="008F7384" w:rsidP="008F7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</w:pPr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>Текст документа</w:t>
            </w:r>
            <w:proofErr w:type="gramStart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>:“</w:t>
            </w:r>
            <w:proofErr w:type="gramEnd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 xml:space="preserve">Про </w:t>
            </w:r>
            <w:proofErr w:type="spellStart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>затвердження</w:t>
            </w:r>
            <w:proofErr w:type="spellEnd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 xml:space="preserve"> плану </w:t>
            </w:r>
            <w:proofErr w:type="spellStart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>заходів</w:t>
            </w:r>
            <w:proofErr w:type="spellEnd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>щодо</w:t>
            </w:r>
            <w:proofErr w:type="spellEnd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>національно-патріотичного</w:t>
            </w:r>
            <w:proofErr w:type="spellEnd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>виховання</w:t>
            </w:r>
            <w:proofErr w:type="spellEnd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>молоді</w:t>
            </w:r>
            <w:proofErr w:type="spellEnd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 xml:space="preserve"> на 2017 </w:t>
            </w:r>
            <w:proofErr w:type="spellStart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>рік</w:t>
            </w:r>
            <w:proofErr w:type="spellEnd"/>
            <w:r w:rsidRPr="008F7384">
              <w:rPr>
                <w:rFonts w:ascii="Arial" w:hAnsi="Arial" w:cs="Arial"/>
                <w:b/>
                <w:bCs/>
                <w:color w:val="175B7C"/>
                <w:sz w:val="27"/>
                <w:szCs w:val="27"/>
                <w:lang w:val="ru-RU" w:eastAsia="ru-RU"/>
              </w:rPr>
              <w:t>” № 898-р — редакция от  30.11.2016</w:t>
            </w:r>
          </w:p>
        </w:tc>
      </w:tr>
      <w:tr w:rsidR="008F7384" w:rsidRPr="008F7384" w:rsidTr="008F7384">
        <w:trPr>
          <w:trHeight w:val="60"/>
          <w:tblCellSpacing w:w="15" w:type="dxa"/>
        </w:trPr>
        <w:tc>
          <w:tcPr>
            <w:tcW w:w="0" w:type="auto"/>
            <w:vAlign w:val="center"/>
            <w:hideMark/>
          </w:tcPr>
          <w:p w:rsidR="008F7384" w:rsidRPr="008F7384" w:rsidRDefault="008F7384" w:rsidP="008F7384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1" name="Рисунок 1" descr="http://www.kmu.gov.ua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mu.gov.ua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384" w:rsidRPr="008F7384" w:rsidTr="008F7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384" w:rsidRPr="008F7384" w:rsidRDefault="008F7384" w:rsidP="008F7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95325" cy="828675"/>
                  <wp:effectExtent l="0" t="0" r="0" b="0"/>
                  <wp:docPr id="2" name="Рисунок 2" descr="Герб Укра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384" w:rsidRPr="008F7384" w:rsidRDefault="008F7384" w:rsidP="008F738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ru-RU" w:eastAsia="ru-RU"/>
              </w:rPr>
            </w:pPr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КАБІНЕТ МІНІ</w:t>
            </w:r>
            <w:proofErr w:type="gramStart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СТР</w:t>
            </w:r>
            <w:proofErr w:type="gramEnd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ІВ УКРАЇНИ</w:t>
            </w:r>
          </w:p>
          <w:p w:rsidR="008F7384" w:rsidRPr="008F7384" w:rsidRDefault="008F7384" w:rsidP="008F7384">
            <w:pPr>
              <w:spacing w:before="360" w:after="24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  <w:lang w:val="ru-RU" w:eastAsia="ru-RU"/>
              </w:rPr>
            </w:pPr>
            <w:r w:rsidRPr="008F7384">
              <w:rPr>
                <w:rFonts w:ascii="Verdana" w:hAnsi="Verdana" w:cs="Arial"/>
                <w:b/>
                <w:bCs/>
                <w:spacing w:val="20"/>
                <w:sz w:val="16"/>
                <w:szCs w:val="16"/>
                <w:lang w:val="ru-RU" w:eastAsia="ru-RU"/>
              </w:rPr>
              <w:t>РОЗПОРЯДЖЕННЯ</w:t>
            </w:r>
          </w:p>
          <w:p w:rsidR="008F7384" w:rsidRPr="008F7384" w:rsidRDefault="008F7384" w:rsidP="008F7384">
            <w:pPr>
              <w:spacing w:before="120" w:after="240" w:line="240" w:lineRule="auto"/>
              <w:jc w:val="center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30 листопада 2016 р. № 898-р</w:t>
            </w:r>
          </w:p>
          <w:p w:rsidR="008F7384" w:rsidRPr="008F7384" w:rsidRDefault="008F7384" w:rsidP="008F7384">
            <w:pPr>
              <w:spacing w:before="240" w:after="240" w:line="240" w:lineRule="auto"/>
              <w:jc w:val="center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Киї</w:t>
            </w:r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  <w:p w:rsidR="008F7384" w:rsidRPr="008F7384" w:rsidRDefault="008F7384" w:rsidP="008F7384">
            <w:pPr>
              <w:spacing w:before="480" w:after="36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 xml:space="preserve">Про </w:t>
            </w:r>
            <w:proofErr w:type="spellStart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затвердження</w:t>
            </w:r>
            <w:proofErr w:type="spellEnd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 xml:space="preserve"> плану </w:t>
            </w:r>
            <w:proofErr w:type="spellStart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заходів</w:t>
            </w:r>
            <w:proofErr w:type="spellEnd"/>
            <w:r w:rsidRPr="008F7384">
              <w:rPr>
                <w:rFonts w:ascii="Verdana" w:hAnsi="Verdana" w:cs="Arial"/>
                <w:b/>
                <w:bCs/>
                <w:sz w:val="16"/>
                <w:lang w:val="ru-RU" w:eastAsia="ru-RU"/>
              </w:rPr>
              <w:t> </w:t>
            </w:r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br/>
            </w:r>
            <w:proofErr w:type="spellStart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щодо</w:t>
            </w:r>
            <w:proofErr w:type="spellEnd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національно-патріотичного</w:t>
            </w:r>
            <w:proofErr w:type="spellEnd"/>
            <w:r w:rsidRPr="008F7384">
              <w:rPr>
                <w:rFonts w:ascii="Verdana" w:hAnsi="Verdana" w:cs="Arial"/>
                <w:b/>
                <w:bCs/>
                <w:sz w:val="16"/>
                <w:lang w:val="ru-RU" w:eastAsia="ru-RU"/>
              </w:rPr>
              <w:t> </w:t>
            </w:r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br/>
            </w:r>
            <w:proofErr w:type="spellStart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виховання</w:t>
            </w:r>
            <w:proofErr w:type="spellEnd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молоді</w:t>
            </w:r>
            <w:proofErr w:type="spellEnd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 xml:space="preserve"> на 2017 </w:t>
            </w:r>
            <w:proofErr w:type="spellStart"/>
            <w:proofErr w:type="gramStart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р</w:t>
            </w:r>
            <w:proofErr w:type="gramEnd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ік</w:t>
            </w:r>
            <w:proofErr w:type="spellEnd"/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bookmarkStart w:id="0" w:name="n4"/>
            <w:bookmarkEnd w:id="0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1.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Затвердити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 план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заходів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щодо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національно-патріотичного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виховання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молоді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на 2017 </w:t>
            </w:r>
            <w:proofErr w:type="spellStart"/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ік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додається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.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bookmarkStart w:id="1" w:name="n5"/>
            <w:bookmarkEnd w:id="1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2.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Міністерствам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обласним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Київській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міській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держадміністраціям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: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забезпечити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виконання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плану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заходів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затвердженого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цим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розпорядженням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;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подати до 1 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січня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2018 р.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Міністерству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молоді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 спорту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інформацію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про стан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виконання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зазначеного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плану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заходів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для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її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узагальнення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подання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до 1 лютого 2018 р.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Кабінетові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Міні</w:t>
            </w:r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стр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.</w:t>
            </w:r>
          </w:p>
          <w:p w:rsidR="008F7384" w:rsidRPr="008F7384" w:rsidRDefault="008F7384" w:rsidP="008F7384">
            <w:pPr>
              <w:spacing w:before="720"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Прем’єр-міні</w:t>
            </w:r>
            <w:proofErr w:type="gramStart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стр</w:t>
            </w:r>
            <w:proofErr w:type="spellEnd"/>
            <w:proofErr w:type="gramEnd"/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 xml:space="preserve"> України                                                          </w:t>
            </w:r>
            <w:r w:rsidRPr="008F7384">
              <w:rPr>
                <w:rFonts w:ascii="Verdana" w:hAnsi="Verdana" w:cs="Arial"/>
                <w:b/>
                <w:bCs/>
                <w:sz w:val="16"/>
                <w:lang w:val="ru-RU" w:eastAsia="ru-RU"/>
              </w:rPr>
              <w:t> </w:t>
            </w:r>
            <w:r w:rsidRPr="008F7384">
              <w:rPr>
                <w:rFonts w:ascii="Verdana" w:hAnsi="Verdana" w:cs="Arial"/>
                <w:b/>
                <w:bCs/>
                <w:sz w:val="16"/>
                <w:szCs w:val="16"/>
                <w:lang w:val="ru-RU" w:eastAsia="ru-RU"/>
              </w:rPr>
              <w:t>В. ГРОЙСМАН</w:t>
            </w:r>
          </w:p>
          <w:p w:rsidR="008F7384" w:rsidRPr="008F7384" w:rsidRDefault="008F7384" w:rsidP="008F7384">
            <w:pPr>
              <w:spacing w:before="720"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Інд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. 73</w:t>
            </w:r>
          </w:p>
          <w:p w:rsidR="008F7384" w:rsidRPr="008F7384" w:rsidRDefault="008F7384" w:rsidP="008F7384">
            <w:pPr>
              <w:spacing w:before="720"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 </w:t>
            </w:r>
          </w:p>
          <w:p w:rsidR="008F7384" w:rsidRPr="008F7384" w:rsidRDefault="008F7384" w:rsidP="008F7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7384">
              <w:rPr>
                <w:rFonts w:ascii="Verdana" w:hAnsi="Verdana"/>
                <w:sz w:val="16"/>
                <w:szCs w:val="16"/>
                <w:lang w:val="ru-RU" w:eastAsia="ru-RU"/>
              </w:rPr>
              <w:br w:type="textWrapping" w:clear="all"/>
            </w:r>
          </w:p>
          <w:p w:rsidR="008F7384" w:rsidRPr="008F7384" w:rsidRDefault="008F7384" w:rsidP="008F7384">
            <w:pPr>
              <w:spacing w:after="240" w:line="240" w:lineRule="auto"/>
              <w:ind w:left="3555"/>
              <w:jc w:val="center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ЗАТВЕРДЖЕНО</w:t>
            </w: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розпорядженням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Кабінету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Міні</w:t>
            </w:r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стр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8F7384">
              <w:rPr>
                <w:rFonts w:ascii="Verdana" w:hAnsi="Verdana" w:cs="Arial"/>
                <w:sz w:val="16"/>
                <w:lang w:val="ru-RU" w:eastAsia="ru-RU"/>
              </w:rPr>
              <w:t> </w:t>
            </w: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30 листопада 2016 р. № 898-р</w:t>
            </w:r>
          </w:p>
          <w:p w:rsidR="008F7384" w:rsidRPr="008F7384" w:rsidRDefault="008F7384" w:rsidP="008F7384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ПЛАН</w:t>
            </w: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заходів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щодо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національно-патріотичного</w:t>
            </w:r>
            <w:proofErr w:type="spellEnd"/>
            <w:r w:rsidRPr="008F7384">
              <w:rPr>
                <w:rFonts w:ascii="Verdana" w:hAnsi="Verdana" w:cs="Arial"/>
                <w:sz w:val="16"/>
                <w:lang w:val="ru-RU" w:eastAsia="ru-RU"/>
              </w:rPr>
              <w:t> </w:t>
            </w: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виховання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молоді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на 2017 </w:t>
            </w:r>
            <w:proofErr w:type="spellStart"/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ік</w:t>
            </w:r>
            <w:proofErr w:type="spellEnd"/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1.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Удосконалити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нормативно-правову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базу у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сфері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національно-патріотичного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виховання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.</w:t>
            </w:r>
          </w:p>
          <w:p w:rsidR="008F7384" w:rsidRPr="008F7384" w:rsidRDefault="008F7384" w:rsidP="008F7384">
            <w:pPr>
              <w:spacing w:before="120" w:after="0" w:line="240" w:lineRule="auto"/>
              <w:ind w:left="5256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lang w:val="ru-RU" w:eastAsia="ru-RU"/>
              </w:rPr>
              <w:t>Мінмолодьспорт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МОН,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Міноборони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,</w:t>
            </w:r>
            <w:r w:rsidRPr="008F7384">
              <w:rPr>
                <w:rFonts w:ascii="Verdana" w:hAnsi="Verdana" w:cs="Arial"/>
                <w:sz w:val="16"/>
                <w:lang w:val="ru-RU" w:eastAsia="ru-RU"/>
              </w:rPr>
              <w:t> </w:t>
            </w:r>
            <w:proofErr w:type="spellStart"/>
            <w:r w:rsidRPr="008F7384">
              <w:rPr>
                <w:rFonts w:ascii="Verdana" w:hAnsi="Verdana" w:cs="Arial"/>
                <w:sz w:val="16"/>
                <w:lang w:val="ru-RU" w:eastAsia="ru-RU"/>
              </w:rPr>
              <w:t>Мінсоцполітики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Мінкультури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обласні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Київська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міська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держадміністрації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.</w:t>
            </w:r>
          </w:p>
          <w:p w:rsidR="008F7384" w:rsidRPr="008F7384" w:rsidRDefault="008F7384" w:rsidP="008F7384">
            <w:pPr>
              <w:spacing w:before="120" w:after="0" w:line="240" w:lineRule="auto"/>
              <w:ind w:left="5256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Протягом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року.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2. </w:t>
            </w:r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Провести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міжнародні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всеукраїнські</w:t>
            </w:r>
            <w:proofErr w:type="spellEnd"/>
            <w:r w:rsidRPr="008F7384">
              <w:rPr>
                <w:rFonts w:ascii="Verdana" w:hAnsi="Verdana" w:cs="Arial"/>
                <w:sz w:val="16"/>
                <w:lang w:val="ru-RU" w:eastAsia="ru-RU"/>
              </w:rPr>
              <w:t> </w:t>
            </w:r>
            <w:proofErr w:type="spellStart"/>
            <w:r w:rsidRPr="008F7384">
              <w:rPr>
                <w:rFonts w:ascii="Verdana" w:hAnsi="Verdana" w:cs="Arial"/>
                <w:sz w:val="16"/>
                <w:lang w:val="ru-RU" w:eastAsia="ru-RU"/>
              </w:rPr>
              <w:t>освітньо-виховні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інформаційно-просвітницькі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культурологічні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заходи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щодо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національно-патріотичного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виховання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молоді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семінари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семінари-тренінги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тренінги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засідання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за круглим столом,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конференції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форуми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акції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конкурси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фестивалі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ігри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пленери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наметові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табори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походи, 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збори-походи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дебати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тощо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розробити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забезпечити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розміщення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в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засобах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масової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інформації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</w:t>
            </w:r>
            <w:r w:rsidRPr="008F7384">
              <w:rPr>
                <w:rFonts w:ascii="Verdana" w:hAnsi="Verdana" w:cs="Arial"/>
                <w:sz w:val="16"/>
                <w:lang w:val="ru-RU" w:eastAsia="ru-RU"/>
              </w:rPr>
              <w:t> </w:t>
            </w:r>
            <w:proofErr w:type="spellStart"/>
            <w:r w:rsidRPr="008F7384">
              <w:rPr>
                <w:rFonts w:ascii="Verdana" w:hAnsi="Verdana" w:cs="Arial"/>
                <w:sz w:val="16"/>
                <w:lang w:val="ru-RU" w:eastAsia="ru-RU"/>
              </w:rPr>
              <w:t>Iнтернеті</w:t>
            </w:r>
            <w:proofErr w:type="spellEnd"/>
            <w:r w:rsidRPr="008F7384">
              <w:rPr>
                <w:rFonts w:ascii="Verdana" w:hAnsi="Verdana" w:cs="Arial"/>
                <w:sz w:val="16"/>
                <w:lang w:val="ru-RU" w:eastAsia="ru-RU"/>
              </w:rPr>
              <w:t> 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інформаційних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методичних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матер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іалів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соц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іальних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фільмів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роликів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соціальної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реклами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lastRenderedPageBreak/>
              <w:t>спрямованих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на: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формування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ціннісних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орієнтирів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утвердження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національно-патріотичної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св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ідомості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дітей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молоді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;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популяризацію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національної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духовно-культурно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спадщини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;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розширення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сфери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застосування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української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мови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; 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ідвищення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рівня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знань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про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видатних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особистостей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українського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державотворення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;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ушанування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героїв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боротьби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українського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народу за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незалежність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територіальну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цілісність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;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ушанування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пам’яті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жертв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окупаційних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режимів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зокрема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Голодомору 1932—1933 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років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масових</w:t>
            </w:r>
            <w:proofErr w:type="spellEnd"/>
            <w:r w:rsidRPr="008F7384">
              <w:rPr>
                <w:rFonts w:ascii="Verdana" w:hAnsi="Verdana" w:cs="Arial"/>
                <w:sz w:val="16"/>
                <w:lang w:val="ru-RU" w:eastAsia="ru-RU"/>
              </w:rPr>
              <w:t> </w:t>
            </w:r>
            <w:proofErr w:type="spellStart"/>
            <w:r w:rsidRPr="008F7384">
              <w:rPr>
                <w:rFonts w:ascii="Verdana" w:hAnsi="Verdana" w:cs="Arial"/>
                <w:sz w:val="16"/>
                <w:lang w:val="ru-RU" w:eastAsia="ru-RU"/>
              </w:rPr>
              <w:t>голодів</w:t>
            </w:r>
            <w:proofErr w:type="spellEnd"/>
            <w:r w:rsidRPr="008F7384">
              <w:rPr>
                <w:rFonts w:ascii="Verdana" w:hAnsi="Verdana" w:cs="Arial"/>
                <w:sz w:val="16"/>
                <w:lang w:val="ru-RU" w:eastAsia="ru-RU"/>
              </w:rPr>
              <w:t> </w:t>
            </w: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1921—1923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1946—1947 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років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депортації</w:t>
            </w:r>
            <w:proofErr w:type="spellEnd"/>
            <w:r w:rsidRPr="008F7384">
              <w:rPr>
                <w:rFonts w:ascii="Verdana" w:hAnsi="Verdana" w:cs="Arial"/>
                <w:sz w:val="16"/>
                <w:lang w:val="ru-RU" w:eastAsia="ru-RU"/>
              </w:rPr>
              <w:t> </w:t>
            </w:r>
            <w:proofErr w:type="spellStart"/>
            <w:r w:rsidRPr="008F7384">
              <w:rPr>
                <w:rFonts w:ascii="Verdana" w:hAnsi="Verdana" w:cs="Arial"/>
                <w:sz w:val="16"/>
                <w:lang w:val="ru-RU" w:eastAsia="ru-RU"/>
              </w:rPr>
              <w:t>кримсько-татарського</w:t>
            </w:r>
            <w:proofErr w:type="spellEnd"/>
            <w:r w:rsidRPr="008F7384">
              <w:rPr>
                <w:rFonts w:ascii="Verdana" w:hAnsi="Verdana" w:cs="Arial"/>
                <w:sz w:val="16"/>
                <w:lang w:val="ru-RU" w:eastAsia="ru-RU"/>
              </w:rPr>
              <w:t> </w:t>
            </w: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народу;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залучення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дітей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молод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до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відтворення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історичних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подій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пов’язаних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історією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боротьби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за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незалежність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; 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популяризацію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процесів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декомунізації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серед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дітей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молод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;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збільшення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чисельності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молоді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готова до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виконання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обов’язку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із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захисту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незалежності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територіальної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цілісності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тому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числі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шляхом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популяризації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стандартів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НАТО;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поширення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правдивої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інформації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про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обставини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збройної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агрес</w:t>
            </w:r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осійської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Федерації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проти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; 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залучення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учасників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антитерористичної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операції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сході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до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участі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у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проведенні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заходів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щодо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національно-патріотичного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виховання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;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залучення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молоді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до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активної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участі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у заходах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щодо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національно-патріотичного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виховання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які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проводяться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громадськими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об’єднаннями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військово-патріотичними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клубами, 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також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забезпечення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розвитку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волонтерської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діяльності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;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ідготовку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громадських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активістів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які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залучаються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до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організації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проведення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Всеукраїнської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дитячо-юнацької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військово-патріотичної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гри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“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Сокіл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” (“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Джура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”);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налагодження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співпраці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між</w:t>
            </w:r>
            <w:proofErr w:type="spellEnd"/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органами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державної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влади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органами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місцевого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самоврядування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громадськими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об’єднаннями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питань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національно-патріотичного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виховання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.</w:t>
            </w:r>
          </w:p>
          <w:p w:rsidR="008F7384" w:rsidRPr="008F7384" w:rsidRDefault="008F7384" w:rsidP="008F7384">
            <w:pPr>
              <w:spacing w:before="120" w:after="0" w:line="240" w:lineRule="auto"/>
              <w:ind w:left="5256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lang w:val="ru-RU" w:eastAsia="ru-RU"/>
              </w:rPr>
              <w:t>Мінмолодьспорт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, МОН, МІ</w:t>
            </w:r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Міноборони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,</w:t>
            </w:r>
            <w:r w:rsidRPr="008F7384">
              <w:rPr>
                <w:rFonts w:ascii="Verdana" w:hAnsi="Verdana" w:cs="Arial"/>
                <w:sz w:val="16"/>
                <w:lang w:val="ru-RU" w:eastAsia="ru-RU"/>
              </w:rPr>
              <w:t> </w:t>
            </w:r>
            <w:proofErr w:type="spellStart"/>
            <w:r w:rsidRPr="008F7384">
              <w:rPr>
                <w:rFonts w:ascii="Verdana" w:hAnsi="Verdana" w:cs="Arial"/>
                <w:sz w:val="16"/>
                <w:lang w:val="ru-RU" w:eastAsia="ru-RU"/>
              </w:rPr>
              <w:t>Мінсоцполітики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Мінкультури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Міністерство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питань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тимчасово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окупованих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територій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 та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внутрішньо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переміщених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осіб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обласні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Київська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міська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держадміністрації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.</w:t>
            </w:r>
          </w:p>
          <w:p w:rsidR="008F7384" w:rsidRPr="008F7384" w:rsidRDefault="008F7384" w:rsidP="008F7384">
            <w:pPr>
              <w:spacing w:before="120" w:after="0" w:line="240" w:lineRule="auto"/>
              <w:ind w:left="5256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Протягом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року.</w:t>
            </w:r>
          </w:p>
          <w:p w:rsidR="008F7384" w:rsidRPr="008F7384" w:rsidRDefault="008F7384" w:rsidP="008F7384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3. Провести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експертно-аналітичне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досл</w:t>
            </w:r>
            <w:proofErr w:type="gram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ідження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щодо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формування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стандартів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національно-патріотичного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виховання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визначення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індикаторів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 </w:t>
            </w:r>
            <w:r w:rsidRPr="008F7384">
              <w:rPr>
                <w:rFonts w:ascii="Verdana" w:hAnsi="Verdana" w:cs="Arial"/>
                <w:sz w:val="16"/>
                <w:lang w:val="ru-RU" w:eastAsia="ru-RU"/>
              </w:rPr>
              <w:t> 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ефективності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проведення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заходів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щодо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національно-патріотичного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виховання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.</w:t>
            </w:r>
          </w:p>
          <w:p w:rsidR="008F7384" w:rsidRPr="008F7384" w:rsidRDefault="008F7384" w:rsidP="008F7384">
            <w:pPr>
              <w:spacing w:before="120" w:after="0" w:line="240" w:lineRule="auto"/>
              <w:ind w:left="5256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proofErr w:type="spellStart"/>
            <w:r w:rsidRPr="008F7384">
              <w:rPr>
                <w:rFonts w:ascii="Verdana" w:hAnsi="Verdana" w:cs="Arial"/>
                <w:sz w:val="16"/>
                <w:lang w:val="ru-RU" w:eastAsia="ru-RU"/>
              </w:rPr>
              <w:t>Мінмолодьспорт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.</w:t>
            </w:r>
          </w:p>
          <w:p w:rsidR="008F7384" w:rsidRPr="008F7384" w:rsidRDefault="008F7384" w:rsidP="008F7384">
            <w:pPr>
              <w:spacing w:before="120" w:after="0" w:line="240" w:lineRule="auto"/>
              <w:ind w:left="5256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F7384">
              <w:rPr>
                <w:rFonts w:ascii="Verdana" w:hAnsi="Verdana" w:cs="Arial"/>
                <w:sz w:val="16"/>
                <w:szCs w:val="16"/>
                <w:lang w:val="en-US" w:eastAsia="ru-RU"/>
              </w:rPr>
              <w:t>II—I</w:t>
            </w: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 xml:space="preserve">V </w:t>
            </w:r>
            <w:proofErr w:type="spellStart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квартали</w:t>
            </w:r>
            <w:proofErr w:type="spellEnd"/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.</w:t>
            </w:r>
          </w:p>
          <w:p w:rsidR="008F7384" w:rsidRPr="008F7384" w:rsidRDefault="008F7384" w:rsidP="008F7384">
            <w:pPr>
              <w:spacing w:before="480"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u-RU" w:eastAsia="ru-RU"/>
              </w:rPr>
            </w:pP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_____________________</w:t>
            </w:r>
          </w:p>
          <w:p w:rsidR="008F7384" w:rsidRPr="008F7384" w:rsidRDefault="008F7384" w:rsidP="008F7384">
            <w:pPr>
              <w:spacing w:before="1200" w:after="10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  <w:r w:rsidRPr="008F7384">
              <w:rPr>
                <w:rFonts w:ascii="Verdana" w:hAnsi="Verdana" w:cs="Arial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6D6E56" w:rsidRDefault="006D6E56"/>
    <w:sectPr w:rsidR="006D6E56" w:rsidSect="006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7384"/>
    <w:rsid w:val="0064155F"/>
    <w:rsid w:val="006D6E56"/>
    <w:rsid w:val="0075249B"/>
    <w:rsid w:val="008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5F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415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5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15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5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55F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4155F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4155F"/>
    <w:rPr>
      <w:rFonts w:asciiTheme="majorHAnsi" w:eastAsiaTheme="majorEastAsia" w:hAnsiTheme="majorHAnsi" w:cstheme="majorBidi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64155F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paragraph" w:styleId="a3">
    <w:name w:val="List Paragraph"/>
    <w:basedOn w:val="a"/>
    <w:uiPriority w:val="34"/>
    <w:qFormat/>
    <w:rsid w:val="0064155F"/>
    <w:pPr>
      <w:ind w:left="720"/>
      <w:contextualSpacing/>
    </w:pPr>
  </w:style>
  <w:style w:type="paragraph" w:customStyle="1" w:styleId="a20">
    <w:name w:val="a2"/>
    <w:basedOn w:val="a"/>
    <w:rsid w:val="008F7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30">
    <w:name w:val="a3"/>
    <w:basedOn w:val="a"/>
    <w:rsid w:val="008F7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4">
    <w:name w:val="a4"/>
    <w:basedOn w:val="a"/>
    <w:rsid w:val="008F7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5">
    <w:name w:val="a5"/>
    <w:basedOn w:val="a"/>
    <w:rsid w:val="008F7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F7384"/>
  </w:style>
  <w:style w:type="paragraph" w:customStyle="1" w:styleId="a6">
    <w:name w:val="a"/>
    <w:basedOn w:val="a"/>
    <w:rsid w:val="008F7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8F7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hapkadocumentu">
    <w:name w:val="shapkadocumentu"/>
    <w:basedOn w:val="a"/>
    <w:rsid w:val="008F7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8F7384"/>
  </w:style>
  <w:style w:type="paragraph" w:styleId="a7">
    <w:name w:val="Balloon Text"/>
    <w:basedOn w:val="a"/>
    <w:link w:val="a8"/>
    <w:uiPriority w:val="99"/>
    <w:semiHidden/>
    <w:unhideWhenUsed/>
    <w:rsid w:val="008F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84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>DG Win&amp;Soft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2017-03-28T10:47:00Z</dcterms:created>
  <dcterms:modified xsi:type="dcterms:W3CDTF">2017-03-28T10:47:00Z</dcterms:modified>
</cp:coreProperties>
</file>